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D9" w:rsidRDefault="00C830D9" w:rsidP="00C830D9">
      <w:pPr>
        <w:spacing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МИНИСТЕРСТВО ЗДРАВООХРАНЕНИЯ РОСТОВСКОЙ ОБЛАСТИ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830D9" w:rsidRDefault="00C830D9" w:rsidP="00C830D9">
      <w:pPr>
        <w:ind w:left="-180" w:hanging="72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C830D9" w:rsidRDefault="00C830D9" w:rsidP="00C830D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СОХРАНИТЕ  ЖИЗНЬ  ДЕТЕЙ!</w:t>
      </w:r>
    </w:p>
    <w:p w:rsidR="00C830D9" w:rsidRDefault="00C830D9" w:rsidP="00C830D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БЕРЕГИТЕ   ИХ  ОТ  ОЖОГОВ!</w:t>
      </w:r>
    </w:p>
    <w:p w:rsidR="00C830D9" w:rsidRDefault="00C830D9" w:rsidP="00C830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(памятка для родителей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30D9" w:rsidRDefault="00C830D9" w:rsidP="00C830D9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:rsidR="00C830D9" w:rsidRDefault="00C830D9" w:rsidP="00C830D9">
      <w:pPr>
        <w:pStyle w:val="a3"/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85090</wp:posOffset>
            </wp:positionV>
            <wp:extent cx="2219325" cy="1485900"/>
            <wp:effectExtent l="0" t="0" r="9525" b="0"/>
            <wp:wrapSquare wrapText="bothSides"/>
            <wp:docPr id="4" name="Рисунок 4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Термические повреждения являются одной из причин смерти  и глубокой </w:t>
      </w:r>
      <w:proofErr w:type="spellStart"/>
      <w:r>
        <w:rPr>
          <w:sz w:val="28"/>
          <w:szCs w:val="28"/>
        </w:rPr>
        <w:t>инвалидизации</w:t>
      </w:r>
      <w:proofErr w:type="spellEnd"/>
      <w:r>
        <w:rPr>
          <w:sz w:val="28"/>
          <w:szCs w:val="28"/>
        </w:rPr>
        <w:t xml:space="preserve">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50% случаев требуется пересадка кожи.</w:t>
      </w:r>
    </w:p>
    <w:p w:rsidR="00C830D9" w:rsidRDefault="00C830D9" w:rsidP="00C830D9">
      <w:pPr>
        <w:ind w:left="-142" w:firstLine="85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возраста. </w:t>
      </w:r>
    </w:p>
    <w:p w:rsidR="00C830D9" w:rsidRDefault="00C830D9" w:rsidP="00C830D9">
      <w:pPr>
        <w:ind w:left="-142" w:firstLine="85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950595</wp:posOffset>
            </wp:positionV>
            <wp:extent cx="2743200" cy="1828800"/>
            <wp:effectExtent l="0" t="0" r="0" b="0"/>
            <wp:wrapSquare wrapText="bothSides"/>
            <wp:docPr id="3" name="Рисунок 3" descr="http://sovjen.ru/wp-content/uploads/2016/07/576bb60e72d8e_576bb60e72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ovjen.ru/wp-content/uploads/2016/07/576bb60e72d8e_576bb60e72d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</w:t>
      </w:r>
      <w:proofErr w:type="gramStart"/>
      <w:r>
        <w:rPr>
          <w:rFonts w:ascii="Times New Roman" w:hAnsi="Times New Roman"/>
          <w:sz w:val="28"/>
          <w:szCs w:val="28"/>
        </w:rPr>
        <w:t xml:space="preserve">Таит опасность и  соприкосновение с любыми горячими предметами (бытовые приборы и кухонная утварь, всевозможные работающие </w:t>
      </w:r>
      <w:proofErr w:type="spellStart"/>
      <w:r>
        <w:rPr>
          <w:rFonts w:ascii="Times New Roman" w:hAnsi="Times New Roman"/>
          <w:sz w:val="28"/>
          <w:szCs w:val="28"/>
        </w:rPr>
        <w:t>электроустройства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(такой ожог обычно совмещён с </w:t>
      </w:r>
      <w:proofErr w:type="spellStart"/>
      <w:r>
        <w:rPr>
          <w:rFonts w:ascii="Times New Roman" w:hAnsi="Times New Roman"/>
          <w:sz w:val="28"/>
          <w:szCs w:val="28"/>
        </w:rPr>
        <w:t>электротравмой</w:t>
      </w:r>
      <w:proofErr w:type="spellEnd"/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C830D9" w:rsidRDefault="00C830D9" w:rsidP="00C830D9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являются исключением и химические вещества, которые  кроме ожоговых повреждений  могут вызвать  отравление всего организма (моющие средства, растворители и т.п. вещества).          </w:t>
      </w:r>
    </w:p>
    <w:p w:rsidR="00C830D9" w:rsidRDefault="00C830D9" w:rsidP="00C830D9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41275</wp:posOffset>
            </wp:positionV>
            <wp:extent cx="1905000" cy="1905000"/>
            <wp:effectExtent l="0" t="0" r="0" b="0"/>
            <wp:wrapSquare wrapText="bothSides"/>
            <wp:docPr id="2" name="Рисунок 2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C830D9" w:rsidRDefault="00C830D9" w:rsidP="00C830D9">
      <w:pPr>
        <w:pStyle w:val="a3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Тяжесть и степень </w:t>
      </w:r>
      <w:proofErr w:type="spellStart"/>
      <w:r>
        <w:rPr>
          <w:b/>
          <w:i/>
          <w:sz w:val="28"/>
          <w:szCs w:val="28"/>
        </w:rPr>
        <w:t>ожогвых</w:t>
      </w:r>
      <w:proofErr w:type="spellEnd"/>
      <w:r>
        <w:rPr>
          <w:b/>
          <w:i/>
          <w:sz w:val="28"/>
          <w:szCs w:val="28"/>
        </w:rPr>
        <w:t xml:space="preserve">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C830D9" w:rsidRDefault="00C830D9" w:rsidP="00C830D9">
      <w:pPr>
        <w:numPr>
          <w:ilvl w:val="0"/>
          <w:numId w:val="1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C830D9" w:rsidRDefault="00C830D9" w:rsidP="00C830D9">
      <w:pPr>
        <w:numPr>
          <w:ilvl w:val="0"/>
          <w:numId w:val="1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:rsidR="00C830D9" w:rsidRDefault="00C830D9" w:rsidP="00C830D9">
      <w:pPr>
        <w:numPr>
          <w:ilvl w:val="0"/>
          <w:numId w:val="1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C830D9" w:rsidRDefault="00C830D9" w:rsidP="00C830D9">
      <w:pPr>
        <w:numPr>
          <w:ilvl w:val="0"/>
          <w:numId w:val="1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четвертой степени характерны глубокие нарушения всех тканей в месте ожога, рана обугливается.</w:t>
      </w:r>
    </w:p>
    <w:p w:rsidR="00C830D9" w:rsidRDefault="00C830D9" w:rsidP="00C830D9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Как грамотно оказать первую помощь при ожоге у грудного ребёнка? </w:t>
      </w:r>
    </w:p>
    <w:p w:rsidR="00C830D9" w:rsidRDefault="00C830D9" w:rsidP="00C830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остановить повреждающий процесс (избавиться от раскалённых предметов, отбросить электропровод);         </w:t>
      </w:r>
    </w:p>
    <w:p w:rsidR="00C830D9" w:rsidRDefault="00C830D9" w:rsidP="00C830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одежду около места травмы можно аккуратно срезать, но самостоятельно не снимать с ожоговой раны;         </w:t>
      </w:r>
    </w:p>
    <w:p w:rsidR="00C830D9" w:rsidRDefault="00C830D9" w:rsidP="00C830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>
        <w:rPr>
          <w:rFonts w:ascii="Times New Roman" w:hAnsi="Times New Roman"/>
          <w:i/>
          <w:sz w:val="28"/>
          <w:szCs w:val="28"/>
        </w:rPr>
        <w:t>криопакет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(имеется в автоаптечке);         </w:t>
      </w:r>
    </w:p>
    <w:p w:rsidR="00C830D9" w:rsidRDefault="00C830D9" w:rsidP="00C830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накрыть повреждённое место сухой хлопчатобумажной тканью,  пузыри  прокалывать  </w:t>
      </w:r>
      <w:r>
        <w:rPr>
          <w:rFonts w:ascii="Times New Roman" w:hAnsi="Times New Roman"/>
          <w:b/>
          <w:i/>
          <w:sz w:val="28"/>
          <w:szCs w:val="28"/>
        </w:rPr>
        <w:t>недопустимо</w:t>
      </w:r>
      <w:r>
        <w:rPr>
          <w:rFonts w:ascii="Times New Roman" w:hAnsi="Times New Roman"/>
          <w:i/>
          <w:sz w:val="28"/>
          <w:szCs w:val="28"/>
        </w:rPr>
        <w:t>!;         </w:t>
      </w:r>
    </w:p>
    <w:p w:rsidR="00C830D9" w:rsidRDefault="00C830D9" w:rsidP="00C830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C830D9" w:rsidRDefault="00C830D9" w:rsidP="00C830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доступным способом оперативно перевести грудничка в клинику;</w:t>
      </w:r>
    </w:p>
    <w:p w:rsidR="00C830D9" w:rsidRDefault="00C830D9" w:rsidP="00C830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случаях тяжелых поражений вызывать бригаду скорой помощи.</w:t>
      </w:r>
    </w:p>
    <w:p w:rsidR="00C830D9" w:rsidRDefault="00C830D9" w:rsidP="00C830D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Как предупредить  получение  ожогов  у  детей раннего возраста?</w:t>
      </w:r>
    </w:p>
    <w:p w:rsidR="00C830D9" w:rsidRDefault="00C830D9" w:rsidP="00C830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Обеспечить  постоянный  надзор  за  ребенком! </w:t>
      </w:r>
    </w:p>
    <w:p w:rsidR="00C830D9" w:rsidRDefault="00C830D9" w:rsidP="00C830D9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Не допускать прямого контакта ребёнка с горючими веществами, горячими поверхностями, жидкостями, паром. </w:t>
      </w:r>
    </w:p>
    <w:p w:rsidR="00C830D9" w:rsidRPr="0091088C" w:rsidRDefault="00C830D9" w:rsidP="00C830D9">
      <w:pPr>
        <w:pStyle w:val="a3"/>
        <w:ind w:hanging="426"/>
        <w:jc w:val="both"/>
        <w:rPr>
          <w:b/>
          <w:sz w:val="28"/>
          <w:szCs w:val="28"/>
        </w:rPr>
      </w:pPr>
      <w:r w:rsidRPr="0091088C">
        <w:rPr>
          <w:b/>
          <w:sz w:val="28"/>
          <w:szCs w:val="28"/>
        </w:rPr>
        <w:t xml:space="preserve">     - Проявлять  осторожность в быту: </w:t>
      </w:r>
    </w:p>
    <w:p w:rsidR="00C830D9" w:rsidRPr="00AD0F04" w:rsidRDefault="00C830D9" w:rsidP="00C830D9">
      <w:pPr>
        <w:pStyle w:val="a3"/>
        <w:jc w:val="both"/>
        <w:rPr>
          <w:sz w:val="28"/>
          <w:szCs w:val="28"/>
        </w:rPr>
      </w:pPr>
      <w:r w:rsidRPr="00AD0F04">
        <w:rPr>
          <w:b/>
          <w:sz w:val="28"/>
          <w:szCs w:val="28"/>
        </w:rPr>
        <w:t>Никогда</w:t>
      </w:r>
      <w:r w:rsidRPr="00AD0F04">
        <w:rPr>
          <w:sz w:val="28"/>
          <w:szCs w:val="28"/>
        </w:rPr>
        <w:t xml:space="preserve"> не пейте горячие напитки</w:t>
      </w:r>
      <w:r w:rsidRPr="00AD0F04">
        <w:rPr>
          <w:b/>
          <w:sz w:val="28"/>
          <w:szCs w:val="28"/>
        </w:rPr>
        <w:t xml:space="preserve"> </w:t>
      </w:r>
      <w:r w:rsidRPr="00AD0F04">
        <w:rPr>
          <w:sz w:val="28"/>
          <w:szCs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C830D9" w:rsidRDefault="00C830D9" w:rsidP="00C830D9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Не используйте</w:t>
      </w:r>
      <w:r>
        <w:rPr>
          <w:rFonts w:ascii="Times New Roman" w:hAnsi="Times New Roman"/>
          <w:sz w:val="28"/>
          <w:szCs w:val="28"/>
          <w:lang w:eastAsia="ru-RU"/>
        </w:rPr>
        <w:t xml:space="preserve"> скатерти и салфетки, которые маленький ребенок может стянуть со стола.</w:t>
      </w:r>
    </w:p>
    <w:p w:rsidR="00C830D9" w:rsidRDefault="00C830D9" w:rsidP="00C830D9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C830D9" w:rsidRDefault="00C830D9" w:rsidP="00C830D9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Внимательно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следите</w:t>
      </w:r>
      <w:r>
        <w:rPr>
          <w:rFonts w:ascii="Times New Roman" w:hAnsi="Times New Roman"/>
          <w:sz w:val="28"/>
          <w:szCs w:val="28"/>
          <w:lang w:eastAsia="ru-RU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:rsidR="00C830D9" w:rsidRDefault="00C830D9" w:rsidP="00C830D9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Замените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Установите специальные устройства  (заглушки)  в    розетки.</w:t>
      </w:r>
    </w:p>
    <w:p w:rsidR="00C830D9" w:rsidRDefault="00C830D9" w:rsidP="00C830D9">
      <w:pPr>
        <w:pStyle w:val="a3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C830D9" w:rsidRDefault="00C830D9" w:rsidP="00C830D9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Строго изолируйте</w:t>
      </w:r>
      <w:r>
        <w:rPr>
          <w:rFonts w:ascii="Times New Roman" w:hAnsi="Times New Roman"/>
          <w:sz w:val="28"/>
          <w:szCs w:val="28"/>
          <w:lang w:eastAsia="ru-RU"/>
        </w:rPr>
        <w:t xml:space="preserve"> от ребенка нагревательные приборы, утюг.</w:t>
      </w:r>
    </w:p>
    <w:p w:rsidR="00C830D9" w:rsidRDefault="00C830D9" w:rsidP="00C830D9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Не допускайте</w:t>
      </w:r>
      <w:r>
        <w:rPr>
          <w:rFonts w:ascii="Times New Roman" w:hAnsi="Times New Roman"/>
          <w:sz w:val="28"/>
          <w:szCs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C830D9" w:rsidRDefault="00C830D9" w:rsidP="00C830D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406400</wp:posOffset>
            </wp:positionV>
            <wp:extent cx="2303145" cy="1485900"/>
            <wp:effectExtent l="0" t="0" r="1905" b="0"/>
            <wp:wrapSquare wrapText="bothSides"/>
            <wp:docPr id="1" name="Рисунок 1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32"/>
          <w:szCs w:val="32"/>
        </w:rPr>
        <w:t>Если ребенок получил ожог, необходимо немедленно обратиться  к врачу!</w:t>
      </w:r>
    </w:p>
    <w:p w:rsidR="00C830D9" w:rsidRDefault="00C830D9" w:rsidP="00C830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Помните! </w:t>
      </w:r>
    </w:p>
    <w:p w:rsidR="00826FD6" w:rsidRPr="00C830D9" w:rsidRDefault="00C830D9" w:rsidP="00C830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</w:rPr>
        <w:t>Безопасность детей  - забота взрослых!</w:t>
      </w:r>
      <w:bookmarkStart w:id="0" w:name="_GoBack"/>
      <w:bookmarkEnd w:id="0"/>
    </w:p>
    <w:sectPr w:rsidR="00826FD6" w:rsidRPr="00C8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9A"/>
    <w:rsid w:val="00384D53"/>
    <w:rsid w:val="009B559A"/>
    <w:rsid w:val="00C830D9"/>
    <w:rsid w:val="00E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30D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30D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2017-07-06T08:12:00Z</dcterms:created>
  <dcterms:modified xsi:type="dcterms:W3CDTF">2017-07-06T08:13:00Z</dcterms:modified>
</cp:coreProperties>
</file>